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212" w:rsidRPr="004644F1" w:rsidRDefault="00600212" w:rsidP="00600212">
      <w:pPr>
        <w:pStyle w:val="Heading1"/>
        <w:pBdr>
          <w:top w:val="single" w:sz="4" w:space="1" w:color="4E4387"/>
          <w:left w:val="single" w:sz="4" w:space="4" w:color="4E4387"/>
          <w:bottom w:val="single" w:sz="4" w:space="1" w:color="4E4387"/>
          <w:right w:val="single" w:sz="4" w:space="4" w:color="4E4387"/>
        </w:pBdr>
        <w:shd w:val="clear" w:color="auto" w:fill="4E4387"/>
        <w:jc w:val="center"/>
        <w:rPr>
          <w:rFonts w:ascii="Arial" w:hAnsi="Arial" w:cs="Arial"/>
          <w:b/>
          <w:color w:val="FFFFFF" w:themeColor="background1"/>
          <w:szCs w:val="28"/>
          <w:lang w:val="fr-FR"/>
        </w:rPr>
      </w:pPr>
      <w:bookmarkStart w:id="0" w:name="_GoBack"/>
      <w:bookmarkEnd w:id="0"/>
      <w:r w:rsidRPr="00600212">
        <w:rPr>
          <w:rFonts w:ascii="Arial" w:hAnsi="Arial" w:cs="Arial"/>
          <w:b/>
          <w:color w:val="FFFFFF" w:themeColor="background1"/>
          <w:szCs w:val="28"/>
          <w:lang w:val="fr-BE"/>
        </w:rPr>
        <w:t>Demande d'avis ou demande d'informat</w:t>
      </w:r>
      <w:r w:rsidRPr="004644F1">
        <w:rPr>
          <w:rFonts w:ascii="Arial" w:hAnsi="Arial" w:cs="Arial"/>
          <w:b/>
          <w:color w:val="FFFFFF" w:themeColor="background1"/>
          <w:szCs w:val="28"/>
          <w:lang w:val="fr-FR"/>
        </w:rPr>
        <w:t>ions pour le Délégué à la protection des données (DPO)</w:t>
      </w:r>
    </w:p>
    <w:p w:rsidR="00600212" w:rsidRPr="004644F1" w:rsidRDefault="00600212" w:rsidP="00600212">
      <w:pPr>
        <w:rPr>
          <w:lang w:val="fr-FR"/>
        </w:rPr>
      </w:pPr>
    </w:p>
    <w:tbl>
      <w:tblPr>
        <w:tblStyle w:val="TableGrid"/>
        <w:tblW w:w="9493" w:type="dxa"/>
        <w:tblLook w:val="04A0" w:firstRow="1" w:lastRow="0" w:firstColumn="1" w:lastColumn="0" w:noHBand="0" w:noVBand="1"/>
      </w:tblPr>
      <w:tblGrid>
        <w:gridCol w:w="704"/>
        <w:gridCol w:w="4253"/>
        <w:gridCol w:w="4536"/>
      </w:tblGrid>
      <w:tr w:rsidR="008B78C4" w:rsidTr="00600212">
        <w:trPr>
          <w:trHeight w:val="943"/>
        </w:trPr>
        <w:tc>
          <w:tcPr>
            <w:tcW w:w="704" w:type="dxa"/>
            <w:shd w:val="clear" w:color="auto" w:fill="776ABB"/>
          </w:tcPr>
          <w:p w:rsidR="00600212" w:rsidRPr="00600212" w:rsidRDefault="008B78C4" w:rsidP="005C477F">
            <w:pPr>
              <w:jc w:val="both"/>
              <w:rPr>
                <w:color w:val="FFFFFF" w:themeColor="background1"/>
              </w:rPr>
            </w:pPr>
            <w:r w:rsidRPr="00600212">
              <w:rPr>
                <w:color w:val="FFFFFF" w:themeColor="background1"/>
              </w:rPr>
              <w:t>1</w:t>
            </w:r>
          </w:p>
          <w:p w:rsidR="008B78C4" w:rsidRPr="00600212" w:rsidRDefault="008B78C4" w:rsidP="00600212">
            <w:pPr>
              <w:rPr>
                <w:color w:val="FFFFFF" w:themeColor="background1"/>
              </w:rPr>
            </w:pPr>
          </w:p>
        </w:tc>
        <w:tc>
          <w:tcPr>
            <w:tcW w:w="4253" w:type="dxa"/>
          </w:tcPr>
          <w:p w:rsidR="008B78C4" w:rsidRDefault="008B78C4" w:rsidP="005C477F">
            <w:pPr>
              <w:jc w:val="both"/>
            </w:pPr>
            <w:r>
              <w:t>Nom de l'organisation</w:t>
            </w:r>
          </w:p>
        </w:tc>
        <w:tc>
          <w:tcPr>
            <w:tcW w:w="4536" w:type="dxa"/>
          </w:tcPr>
          <w:p w:rsidR="008B78C4" w:rsidRDefault="008B78C4" w:rsidP="005C477F">
            <w:pPr>
              <w:jc w:val="both"/>
            </w:pPr>
          </w:p>
        </w:tc>
      </w:tr>
      <w:tr w:rsidR="008B78C4" w:rsidRPr="002E05C8" w:rsidTr="00600212">
        <w:trPr>
          <w:trHeight w:val="844"/>
        </w:trPr>
        <w:tc>
          <w:tcPr>
            <w:tcW w:w="704" w:type="dxa"/>
            <w:shd w:val="clear" w:color="auto" w:fill="776ABB"/>
          </w:tcPr>
          <w:p w:rsidR="008B78C4" w:rsidRPr="00600212" w:rsidRDefault="008B78C4" w:rsidP="005C477F">
            <w:pPr>
              <w:jc w:val="both"/>
              <w:rPr>
                <w:color w:val="FFFFFF" w:themeColor="background1"/>
              </w:rPr>
            </w:pPr>
            <w:r w:rsidRPr="00600212">
              <w:rPr>
                <w:color w:val="FFFFFF" w:themeColor="background1"/>
              </w:rPr>
              <w:t>2</w:t>
            </w:r>
          </w:p>
        </w:tc>
        <w:tc>
          <w:tcPr>
            <w:tcW w:w="4253" w:type="dxa"/>
          </w:tcPr>
          <w:p w:rsidR="008B78C4" w:rsidRPr="00600212" w:rsidRDefault="008B78C4" w:rsidP="005C477F">
            <w:pPr>
              <w:jc w:val="both"/>
              <w:rPr>
                <w:lang w:val="fr-FR"/>
              </w:rPr>
            </w:pPr>
            <w:r w:rsidRPr="00600212">
              <w:rPr>
                <w:lang w:val="fr-FR"/>
              </w:rPr>
              <w:t>Nom de l'auteur de la demande et fonction</w:t>
            </w:r>
          </w:p>
        </w:tc>
        <w:tc>
          <w:tcPr>
            <w:tcW w:w="4536" w:type="dxa"/>
          </w:tcPr>
          <w:p w:rsidR="008B78C4" w:rsidRPr="00600212" w:rsidRDefault="008B78C4" w:rsidP="005C477F">
            <w:pPr>
              <w:jc w:val="both"/>
              <w:rPr>
                <w:lang w:val="fr-FR"/>
              </w:rPr>
            </w:pPr>
          </w:p>
        </w:tc>
      </w:tr>
      <w:tr w:rsidR="008B78C4" w:rsidRPr="002E05C8" w:rsidTr="00600212">
        <w:trPr>
          <w:trHeight w:val="983"/>
        </w:trPr>
        <w:tc>
          <w:tcPr>
            <w:tcW w:w="704" w:type="dxa"/>
            <w:shd w:val="clear" w:color="auto" w:fill="776ABB"/>
          </w:tcPr>
          <w:p w:rsidR="008B78C4" w:rsidRPr="00600212" w:rsidRDefault="008B78C4" w:rsidP="005C477F">
            <w:pPr>
              <w:jc w:val="both"/>
              <w:rPr>
                <w:color w:val="FFFFFF" w:themeColor="background1"/>
              </w:rPr>
            </w:pPr>
            <w:r w:rsidRPr="00600212">
              <w:rPr>
                <w:color w:val="FFFFFF" w:themeColor="background1"/>
              </w:rPr>
              <w:t>3</w:t>
            </w:r>
          </w:p>
        </w:tc>
        <w:tc>
          <w:tcPr>
            <w:tcW w:w="4253" w:type="dxa"/>
          </w:tcPr>
          <w:p w:rsidR="008B78C4" w:rsidRPr="004644F1" w:rsidRDefault="008B78C4" w:rsidP="005C477F">
            <w:pPr>
              <w:jc w:val="both"/>
              <w:rPr>
                <w:lang w:val="fr-FR"/>
              </w:rPr>
            </w:pPr>
            <w:r w:rsidRPr="004644F1">
              <w:rPr>
                <w:lang w:val="fr-FR"/>
              </w:rPr>
              <w:t>Coordonnées de l'auteur de la demande (lorsque le DPO n'en dispose pas encore)</w:t>
            </w:r>
          </w:p>
        </w:tc>
        <w:tc>
          <w:tcPr>
            <w:tcW w:w="4536" w:type="dxa"/>
          </w:tcPr>
          <w:p w:rsidR="008B78C4" w:rsidRPr="004644F1" w:rsidRDefault="008B78C4" w:rsidP="005C477F">
            <w:pPr>
              <w:jc w:val="both"/>
              <w:rPr>
                <w:lang w:val="fr-FR"/>
              </w:rPr>
            </w:pPr>
          </w:p>
        </w:tc>
      </w:tr>
      <w:tr w:rsidR="008B78C4" w:rsidTr="00600212">
        <w:tc>
          <w:tcPr>
            <w:tcW w:w="704" w:type="dxa"/>
            <w:shd w:val="clear" w:color="auto" w:fill="776ABB"/>
          </w:tcPr>
          <w:p w:rsidR="008B78C4" w:rsidRPr="00600212" w:rsidRDefault="008B78C4" w:rsidP="005C477F">
            <w:pPr>
              <w:jc w:val="both"/>
              <w:rPr>
                <w:color w:val="FFFFFF" w:themeColor="background1"/>
              </w:rPr>
            </w:pPr>
            <w:r w:rsidRPr="00600212">
              <w:rPr>
                <w:color w:val="FFFFFF" w:themeColor="background1"/>
              </w:rPr>
              <w:t>4</w:t>
            </w:r>
          </w:p>
        </w:tc>
        <w:tc>
          <w:tcPr>
            <w:tcW w:w="4253" w:type="dxa"/>
          </w:tcPr>
          <w:p w:rsidR="008B78C4" w:rsidRPr="00600212" w:rsidRDefault="008B78C4" w:rsidP="005C477F">
            <w:pPr>
              <w:jc w:val="both"/>
              <w:rPr>
                <w:lang w:val="fr-FR"/>
              </w:rPr>
            </w:pPr>
            <w:r w:rsidRPr="00600212">
              <w:rPr>
                <w:lang w:val="fr-FR"/>
              </w:rPr>
              <w:t>Demande d</w:t>
            </w:r>
            <w:r w:rsidR="005C477F" w:rsidRPr="00600212">
              <w:rPr>
                <w:lang w:val="fr-FR"/>
              </w:rPr>
              <w:t>'avis ou demande d'informations </w:t>
            </w:r>
            <w:r w:rsidRPr="00600212">
              <w:rPr>
                <w:lang w:val="fr-FR"/>
              </w:rPr>
              <w:t>?</w:t>
            </w:r>
          </w:p>
          <w:p w:rsidR="008B78C4" w:rsidRPr="005800F5" w:rsidRDefault="00744A3D" w:rsidP="005C477F">
            <w:pPr>
              <w:jc w:val="both"/>
            </w:pPr>
            <w:r w:rsidRPr="005800F5">
              <w:rPr>
                <w:lang w:val="fr-FR"/>
              </w:rPr>
              <w:t>Biffez la mention inutile.</w:t>
            </w:r>
            <w:r w:rsidRPr="005800F5">
              <w:t xml:space="preserve"> </w:t>
            </w:r>
          </w:p>
          <w:p w:rsidR="008B78C4" w:rsidRPr="004644F1" w:rsidRDefault="008B78C4" w:rsidP="005C477F">
            <w:pPr>
              <w:pStyle w:val="ListParagraph"/>
              <w:numPr>
                <w:ilvl w:val="0"/>
                <w:numId w:val="2"/>
              </w:numPr>
              <w:jc w:val="both"/>
              <w:rPr>
                <w:lang w:val="fr-FR"/>
              </w:rPr>
            </w:pPr>
            <w:r w:rsidRPr="00600212">
              <w:rPr>
                <w:lang w:val="fr-FR"/>
              </w:rPr>
              <w:t>Pour une demande d'informations : allez au point 5</w:t>
            </w:r>
          </w:p>
          <w:p w:rsidR="008B78C4" w:rsidRPr="00600212" w:rsidRDefault="00F77E39" w:rsidP="005C477F">
            <w:pPr>
              <w:pStyle w:val="ListParagraph"/>
              <w:numPr>
                <w:ilvl w:val="0"/>
                <w:numId w:val="2"/>
              </w:numPr>
              <w:jc w:val="both"/>
              <w:rPr>
                <w:lang w:val="fr-FR"/>
              </w:rPr>
            </w:pPr>
            <w:r w:rsidRPr="00600212">
              <w:rPr>
                <w:lang w:val="fr-FR"/>
              </w:rPr>
              <w:t xml:space="preserve">Pour une </w:t>
            </w:r>
            <w:r w:rsidR="005C477F" w:rsidRPr="00600212">
              <w:rPr>
                <w:lang w:val="fr-FR"/>
              </w:rPr>
              <w:t>demande d'avis : allez au point </w:t>
            </w:r>
            <w:r w:rsidRPr="00600212">
              <w:rPr>
                <w:lang w:val="fr-FR"/>
              </w:rPr>
              <w:t>6</w:t>
            </w:r>
          </w:p>
        </w:tc>
        <w:tc>
          <w:tcPr>
            <w:tcW w:w="4536" w:type="dxa"/>
          </w:tcPr>
          <w:p w:rsidR="008B78C4" w:rsidRDefault="008B78C4" w:rsidP="005C477F">
            <w:pPr>
              <w:jc w:val="both"/>
            </w:pPr>
            <w:r>
              <w:t>Demande d'avis - Demande d'informations</w:t>
            </w:r>
          </w:p>
        </w:tc>
      </w:tr>
      <w:tr w:rsidR="00CB55D3" w:rsidRPr="002E05C8" w:rsidTr="00600212">
        <w:trPr>
          <w:trHeight w:val="1736"/>
        </w:trPr>
        <w:tc>
          <w:tcPr>
            <w:tcW w:w="704" w:type="dxa"/>
            <w:shd w:val="clear" w:color="auto" w:fill="776ABB"/>
          </w:tcPr>
          <w:p w:rsidR="00CB55D3" w:rsidRPr="00600212" w:rsidRDefault="00CB55D3" w:rsidP="005C477F">
            <w:pPr>
              <w:jc w:val="both"/>
              <w:rPr>
                <w:color w:val="FFFFFF" w:themeColor="background1"/>
              </w:rPr>
            </w:pPr>
            <w:r w:rsidRPr="00600212">
              <w:rPr>
                <w:color w:val="FFFFFF" w:themeColor="background1"/>
              </w:rPr>
              <w:t>5</w:t>
            </w:r>
          </w:p>
        </w:tc>
        <w:tc>
          <w:tcPr>
            <w:tcW w:w="8789" w:type="dxa"/>
            <w:gridSpan w:val="2"/>
          </w:tcPr>
          <w:p w:rsidR="00CB55D3" w:rsidRPr="00600212" w:rsidRDefault="00CB55D3" w:rsidP="005C477F">
            <w:pPr>
              <w:jc w:val="both"/>
              <w:rPr>
                <w:lang w:val="fr-FR"/>
              </w:rPr>
            </w:pPr>
            <w:r w:rsidRPr="002E05C8">
              <w:rPr>
                <w:lang w:val="fr-FR"/>
              </w:rPr>
              <w:t xml:space="preserve">Quelle est la question ? </w:t>
            </w:r>
            <w:r w:rsidRPr="00600212">
              <w:rPr>
                <w:lang w:val="fr-FR"/>
              </w:rPr>
              <w:t xml:space="preserve">Essayez de la formuler le plus concrètement et le plus clairement possible. </w:t>
            </w:r>
          </w:p>
          <w:p w:rsidR="00CB55D3" w:rsidRPr="004644F1" w:rsidRDefault="00CB55D3" w:rsidP="005C477F">
            <w:pPr>
              <w:jc w:val="both"/>
              <w:rPr>
                <w:lang w:val="fr-FR"/>
              </w:rPr>
            </w:pPr>
          </w:p>
          <w:p w:rsidR="00CB55D3" w:rsidRPr="004644F1" w:rsidRDefault="00CB55D3" w:rsidP="005C477F">
            <w:pPr>
              <w:jc w:val="both"/>
              <w:rPr>
                <w:lang w:val="fr-FR"/>
              </w:rPr>
            </w:pPr>
          </w:p>
          <w:p w:rsidR="00CB55D3" w:rsidRPr="004644F1" w:rsidRDefault="00CB55D3" w:rsidP="005C477F">
            <w:pPr>
              <w:jc w:val="both"/>
              <w:rPr>
                <w:lang w:val="fr-FR"/>
              </w:rPr>
            </w:pPr>
          </w:p>
          <w:p w:rsidR="00CB55D3" w:rsidRPr="004644F1" w:rsidRDefault="00CB55D3" w:rsidP="005C477F">
            <w:pPr>
              <w:jc w:val="both"/>
              <w:rPr>
                <w:lang w:val="fr-FR"/>
              </w:rPr>
            </w:pPr>
          </w:p>
          <w:p w:rsidR="00CB55D3" w:rsidRPr="004644F1" w:rsidRDefault="00CB55D3" w:rsidP="005C477F">
            <w:pPr>
              <w:jc w:val="both"/>
              <w:rPr>
                <w:lang w:val="fr-FR"/>
              </w:rPr>
            </w:pPr>
          </w:p>
          <w:p w:rsidR="00CB55D3" w:rsidRPr="004644F1" w:rsidRDefault="00CB55D3" w:rsidP="005C477F">
            <w:pPr>
              <w:jc w:val="both"/>
              <w:rPr>
                <w:lang w:val="fr-FR"/>
              </w:rPr>
            </w:pPr>
          </w:p>
          <w:p w:rsidR="00CB55D3" w:rsidRPr="004644F1" w:rsidRDefault="00CB55D3" w:rsidP="005C477F">
            <w:pPr>
              <w:jc w:val="both"/>
              <w:rPr>
                <w:lang w:val="fr-FR"/>
              </w:rPr>
            </w:pPr>
          </w:p>
          <w:p w:rsidR="00CB55D3" w:rsidRPr="004644F1" w:rsidRDefault="00CB55D3" w:rsidP="005C477F">
            <w:pPr>
              <w:jc w:val="both"/>
              <w:rPr>
                <w:lang w:val="fr-FR"/>
              </w:rPr>
            </w:pPr>
          </w:p>
          <w:p w:rsidR="00CB55D3" w:rsidRPr="004644F1" w:rsidRDefault="00CB55D3" w:rsidP="005C477F">
            <w:pPr>
              <w:jc w:val="both"/>
              <w:rPr>
                <w:lang w:val="fr-FR"/>
              </w:rPr>
            </w:pPr>
          </w:p>
          <w:p w:rsidR="00CB55D3" w:rsidRPr="004644F1" w:rsidRDefault="00CB55D3" w:rsidP="005C477F">
            <w:pPr>
              <w:jc w:val="both"/>
              <w:rPr>
                <w:lang w:val="fr-FR"/>
              </w:rPr>
            </w:pPr>
          </w:p>
          <w:p w:rsidR="00CB55D3" w:rsidRPr="004644F1" w:rsidRDefault="00CB55D3" w:rsidP="005C477F">
            <w:pPr>
              <w:jc w:val="both"/>
              <w:rPr>
                <w:lang w:val="fr-FR"/>
              </w:rPr>
            </w:pPr>
          </w:p>
          <w:p w:rsidR="00CB55D3" w:rsidRPr="004644F1" w:rsidRDefault="00CB55D3" w:rsidP="005C477F">
            <w:pPr>
              <w:jc w:val="both"/>
              <w:rPr>
                <w:lang w:val="fr-FR"/>
              </w:rPr>
            </w:pPr>
          </w:p>
          <w:p w:rsidR="00CB55D3" w:rsidRPr="004644F1" w:rsidRDefault="00CB55D3" w:rsidP="005C477F">
            <w:pPr>
              <w:jc w:val="both"/>
              <w:rPr>
                <w:lang w:val="fr-FR"/>
              </w:rPr>
            </w:pPr>
          </w:p>
          <w:p w:rsidR="00CB55D3" w:rsidRPr="004644F1" w:rsidRDefault="00CB55D3" w:rsidP="005C477F">
            <w:pPr>
              <w:tabs>
                <w:tab w:val="left" w:pos="2276"/>
              </w:tabs>
              <w:jc w:val="both"/>
              <w:rPr>
                <w:lang w:val="fr-FR"/>
              </w:rPr>
            </w:pPr>
          </w:p>
        </w:tc>
      </w:tr>
      <w:tr w:rsidR="00CB55D3" w:rsidRPr="002E05C8" w:rsidTr="00600212">
        <w:tc>
          <w:tcPr>
            <w:tcW w:w="704" w:type="dxa"/>
            <w:shd w:val="clear" w:color="auto" w:fill="776ABB"/>
          </w:tcPr>
          <w:p w:rsidR="00CB55D3" w:rsidRPr="00600212" w:rsidRDefault="00CB55D3" w:rsidP="005C477F">
            <w:pPr>
              <w:jc w:val="both"/>
              <w:rPr>
                <w:color w:val="FFFFFF" w:themeColor="background1"/>
              </w:rPr>
            </w:pPr>
            <w:r w:rsidRPr="00600212">
              <w:rPr>
                <w:color w:val="FFFFFF" w:themeColor="background1"/>
              </w:rPr>
              <w:t>6</w:t>
            </w:r>
          </w:p>
        </w:tc>
        <w:tc>
          <w:tcPr>
            <w:tcW w:w="8789" w:type="dxa"/>
            <w:gridSpan w:val="2"/>
          </w:tcPr>
          <w:p w:rsidR="00CB55D3" w:rsidRPr="00600212" w:rsidRDefault="00CB55D3" w:rsidP="005C477F">
            <w:pPr>
              <w:jc w:val="both"/>
              <w:rPr>
                <w:lang w:val="fr-FR"/>
              </w:rPr>
            </w:pPr>
            <w:r w:rsidRPr="00600212">
              <w:rPr>
                <w:lang w:val="fr-FR"/>
              </w:rPr>
              <w:t>Essayez de répondre le mieux possible aux questions suivantes.</w:t>
            </w:r>
          </w:p>
        </w:tc>
      </w:tr>
      <w:tr w:rsidR="008B78C4" w:rsidRPr="002E05C8" w:rsidTr="00600212">
        <w:trPr>
          <w:trHeight w:val="2849"/>
        </w:trPr>
        <w:tc>
          <w:tcPr>
            <w:tcW w:w="704" w:type="dxa"/>
            <w:shd w:val="clear" w:color="auto" w:fill="776ABB"/>
          </w:tcPr>
          <w:p w:rsidR="008B78C4" w:rsidRPr="00600212" w:rsidRDefault="008B78C4" w:rsidP="005C477F">
            <w:pPr>
              <w:jc w:val="both"/>
              <w:rPr>
                <w:color w:val="FFFFFF" w:themeColor="background1"/>
              </w:rPr>
            </w:pPr>
            <w:r w:rsidRPr="00600212">
              <w:rPr>
                <w:color w:val="FFFFFF" w:themeColor="background1"/>
              </w:rPr>
              <w:t>6.1.</w:t>
            </w:r>
          </w:p>
        </w:tc>
        <w:tc>
          <w:tcPr>
            <w:tcW w:w="4253" w:type="dxa"/>
          </w:tcPr>
          <w:p w:rsidR="008B78C4" w:rsidRPr="00600212" w:rsidRDefault="008B78C4" w:rsidP="005C477F">
            <w:pPr>
              <w:jc w:val="both"/>
              <w:rPr>
                <w:lang w:val="fr-FR"/>
              </w:rPr>
            </w:pPr>
            <w:r w:rsidRPr="00600212">
              <w:rPr>
                <w:lang w:val="fr-FR"/>
              </w:rPr>
              <w:t>Décrivez le contexte élargi de la demande (ex.</w:t>
            </w:r>
            <w:r w:rsidR="005C477F" w:rsidRPr="00600212">
              <w:rPr>
                <w:lang w:val="fr-FR"/>
              </w:rPr>
              <w:t> </w:t>
            </w:r>
            <w:r w:rsidRPr="00600212">
              <w:rPr>
                <w:lang w:val="fr-FR"/>
              </w:rPr>
              <w:t>s'agit-il d'une nouvelle application, d'une disposition légale, d'un échange ou d'un</w:t>
            </w:r>
            <w:r w:rsidR="005C477F" w:rsidRPr="00600212">
              <w:rPr>
                <w:lang w:val="fr-FR"/>
              </w:rPr>
              <w:t xml:space="preserve"> </w:t>
            </w:r>
            <w:r w:rsidRPr="00600212">
              <w:rPr>
                <w:lang w:val="fr-FR"/>
              </w:rPr>
              <w:lastRenderedPageBreak/>
              <w:t>transfert de données à caractère personnel</w:t>
            </w:r>
            <w:r w:rsidR="00063A4D">
              <w:rPr>
                <w:rStyle w:val="FootnoteReference"/>
              </w:rPr>
              <w:footnoteReference w:id="1"/>
            </w:r>
            <w:r w:rsidR="00063A4D" w:rsidRPr="00600212">
              <w:rPr>
                <w:lang w:val="fr-FR"/>
              </w:rPr>
              <w:t>,</w:t>
            </w:r>
            <w:r w:rsidRPr="00600212">
              <w:rPr>
                <w:lang w:val="fr-FR"/>
              </w:rPr>
              <w:t xml:space="preserve"> …)</w:t>
            </w:r>
            <w:r w:rsidR="005C477F" w:rsidRPr="00600212">
              <w:rPr>
                <w:lang w:val="fr-FR"/>
              </w:rPr>
              <w:t>.</w:t>
            </w:r>
          </w:p>
        </w:tc>
        <w:tc>
          <w:tcPr>
            <w:tcW w:w="4536" w:type="dxa"/>
          </w:tcPr>
          <w:p w:rsidR="008B78C4" w:rsidRPr="00600212" w:rsidRDefault="008B78C4" w:rsidP="005C477F">
            <w:pPr>
              <w:jc w:val="both"/>
              <w:rPr>
                <w:lang w:val="fr-FR"/>
              </w:rPr>
            </w:pPr>
          </w:p>
        </w:tc>
      </w:tr>
      <w:tr w:rsidR="005A59B7" w:rsidTr="00600212">
        <w:trPr>
          <w:trHeight w:val="1408"/>
        </w:trPr>
        <w:tc>
          <w:tcPr>
            <w:tcW w:w="704" w:type="dxa"/>
            <w:shd w:val="clear" w:color="auto" w:fill="776ABB"/>
          </w:tcPr>
          <w:p w:rsidR="005A59B7" w:rsidRPr="00600212" w:rsidRDefault="005A59B7" w:rsidP="005C477F">
            <w:pPr>
              <w:jc w:val="both"/>
              <w:rPr>
                <w:color w:val="FFFFFF" w:themeColor="background1"/>
              </w:rPr>
            </w:pPr>
            <w:r w:rsidRPr="00600212">
              <w:rPr>
                <w:color w:val="FFFFFF" w:themeColor="background1"/>
              </w:rPr>
              <w:t>6.1.</w:t>
            </w:r>
          </w:p>
        </w:tc>
        <w:tc>
          <w:tcPr>
            <w:tcW w:w="4253" w:type="dxa"/>
          </w:tcPr>
          <w:p w:rsidR="005A59B7" w:rsidRDefault="005A59B7" w:rsidP="005C477F">
            <w:pPr>
              <w:jc w:val="both"/>
            </w:pPr>
            <w:r w:rsidRPr="00600212">
              <w:rPr>
                <w:lang w:val="fr-FR"/>
              </w:rPr>
              <w:t xml:space="preserve">De quelle finalité s'agit-il ou pour quelles raisons le traitement est-il nécessaire ? </w:t>
            </w:r>
            <w:r>
              <w:t>(ex.</w:t>
            </w:r>
            <w:r w:rsidR="005C477F">
              <w:t> </w:t>
            </w:r>
            <w:r>
              <w:t>traitement d'une plainte, inspection, ...) ?</w:t>
            </w:r>
          </w:p>
        </w:tc>
        <w:tc>
          <w:tcPr>
            <w:tcW w:w="4536" w:type="dxa"/>
          </w:tcPr>
          <w:p w:rsidR="005A59B7" w:rsidRDefault="005A59B7" w:rsidP="005C477F">
            <w:pPr>
              <w:jc w:val="both"/>
            </w:pPr>
          </w:p>
        </w:tc>
      </w:tr>
      <w:tr w:rsidR="005A59B7" w:rsidTr="00600212">
        <w:trPr>
          <w:trHeight w:val="1408"/>
        </w:trPr>
        <w:tc>
          <w:tcPr>
            <w:tcW w:w="704" w:type="dxa"/>
            <w:shd w:val="clear" w:color="auto" w:fill="776ABB"/>
          </w:tcPr>
          <w:p w:rsidR="005A59B7" w:rsidRPr="00600212" w:rsidRDefault="005A59B7" w:rsidP="005C477F">
            <w:pPr>
              <w:jc w:val="both"/>
              <w:rPr>
                <w:color w:val="FFFFFF" w:themeColor="background1"/>
              </w:rPr>
            </w:pPr>
            <w:r w:rsidRPr="00600212">
              <w:rPr>
                <w:color w:val="FFFFFF" w:themeColor="background1"/>
              </w:rPr>
              <w:t>6.2.</w:t>
            </w:r>
          </w:p>
        </w:tc>
        <w:tc>
          <w:tcPr>
            <w:tcW w:w="4253" w:type="dxa"/>
          </w:tcPr>
          <w:p w:rsidR="005A59B7" w:rsidRDefault="005A59B7" w:rsidP="005C477F">
            <w:pPr>
              <w:jc w:val="both"/>
            </w:pPr>
            <w:r w:rsidRPr="00600212">
              <w:rPr>
                <w:lang w:val="fr-FR"/>
              </w:rPr>
              <w:t xml:space="preserve">De quelle manière s'effectue le traitement (ex. transmission, réception, accès, ...) </w:t>
            </w:r>
            <w:r>
              <w:t>?</w:t>
            </w:r>
          </w:p>
        </w:tc>
        <w:tc>
          <w:tcPr>
            <w:tcW w:w="4536" w:type="dxa"/>
          </w:tcPr>
          <w:p w:rsidR="005A59B7" w:rsidRDefault="005A59B7" w:rsidP="005C477F">
            <w:pPr>
              <w:jc w:val="both"/>
            </w:pPr>
          </w:p>
        </w:tc>
      </w:tr>
      <w:tr w:rsidR="005A59B7" w:rsidTr="00600212">
        <w:trPr>
          <w:trHeight w:val="1408"/>
        </w:trPr>
        <w:tc>
          <w:tcPr>
            <w:tcW w:w="704" w:type="dxa"/>
            <w:shd w:val="clear" w:color="auto" w:fill="776ABB"/>
          </w:tcPr>
          <w:p w:rsidR="005A59B7" w:rsidRPr="00600212" w:rsidRDefault="005A59B7" w:rsidP="005C477F">
            <w:pPr>
              <w:jc w:val="both"/>
              <w:rPr>
                <w:color w:val="FFFFFF" w:themeColor="background1"/>
              </w:rPr>
            </w:pPr>
            <w:r w:rsidRPr="00600212">
              <w:rPr>
                <w:color w:val="FFFFFF" w:themeColor="background1"/>
              </w:rPr>
              <w:t>6.3.</w:t>
            </w:r>
          </w:p>
        </w:tc>
        <w:tc>
          <w:tcPr>
            <w:tcW w:w="4253" w:type="dxa"/>
          </w:tcPr>
          <w:p w:rsidR="005A59B7" w:rsidRDefault="005A59B7" w:rsidP="005C477F">
            <w:pPr>
              <w:jc w:val="both"/>
            </w:pPr>
            <w:r w:rsidRPr="00600212">
              <w:rPr>
                <w:lang w:val="fr-FR"/>
              </w:rPr>
              <w:t>À quelle fréquence a lieu le traitement (ex.</w:t>
            </w:r>
            <w:r w:rsidR="005C477F" w:rsidRPr="00600212">
              <w:rPr>
                <w:lang w:val="fr-FR"/>
              </w:rPr>
              <w:t> </w:t>
            </w:r>
            <w:r w:rsidRPr="00600212">
              <w:rPr>
                <w:lang w:val="fr-FR"/>
              </w:rPr>
              <w:t xml:space="preserve">journalier, hebdomadaire, mensuel, annuel, ...) </w:t>
            </w:r>
            <w:r>
              <w:t>?</w:t>
            </w:r>
          </w:p>
        </w:tc>
        <w:tc>
          <w:tcPr>
            <w:tcW w:w="4536" w:type="dxa"/>
          </w:tcPr>
          <w:p w:rsidR="005A59B7" w:rsidRDefault="005A59B7" w:rsidP="005C477F">
            <w:pPr>
              <w:jc w:val="both"/>
            </w:pPr>
          </w:p>
        </w:tc>
      </w:tr>
      <w:tr w:rsidR="008B78C4" w:rsidRPr="002E05C8" w:rsidTr="00600212">
        <w:tc>
          <w:tcPr>
            <w:tcW w:w="704" w:type="dxa"/>
            <w:shd w:val="clear" w:color="auto" w:fill="776ABB"/>
          </w:tcPr>
          <w:p w:rsidR="008B78C4" w:rsidRPr="00600212" w:rsidRDefault="005A59B7" w:rsidP="005C477F">
            <w:pPr>
              <w:jc w:val="both"/>
              <w:rPr>
                <w:color w:val="FFFFFF" w:themeColor="background1"/>
              </w:rPr>
            </w:pPr>
            <w:r w:rsidRPr="00600212">
              <w:rPr>
                <w:color w:val="FFFFFF" w:themeColor="background1"/>
              </w:rPr>
              <w:t>6.4.</w:t>
            </w:r>
          </w:p>
        </w:tc>
        <w:tc>
          <w:tcPr>
            <w:tcW w:w="4253" w:type="dxa"/>
          </w:tcPr>
          <w:p w:rsidR="008B78C4" w:rsidRPr="00600212" w:rsidRDefault="00F77E39" w:rsidP="005C477F">
            <w:pPr>
              <w:jc w:val="both"/>
              <w:rPr>
                <w:lang w:val="fr-FR"/>
              </w:rPr>
            </w:pPr>
            <w:r w:rsidRPr="00600212">
              <w:rPr>
                <w:lang w:val="fr-FR"/>
              </w:rPr>
              <w:t xml:space="preserve">De quel type de données à caractère personnel s'agit-il ? Entourez ce qui convient et fournissez plus d'explications. </w:t>
            </w:r>
          </w:p>
        </w:tc>
        <w:tc>
          <w:tcPr>
            <w:tcW w:w="4536" w:type="dxa"/>
          </w:tcPr>
          <w:p w:rsidR="008B78C4" w:rsidRPr="00600212" w:rsidRDefault="005A59B7" w:rsidP="005C477F">
            <w:pPr>
              <w:jc w:val="both"/>
              <w:rPr>
                <w:lang w:val="fr-FR"/>
              </w:rPr>
            </w:pPr>
            <w:r w:rsidRPr="00600212">
              <w:rPr>
                <w:lang w:val="fr-FR"/>
              </w:rPr>
              <w:t>Données à caractère personnel ordinaires</w:t>
            </w:r>
            <w:r>
              <w:rPr>
                <w:rStyle w:val="FootnoteReference"/>
              </w:rPr>
              <w:footnoteReference w:id="2"/>
            </w:r>
          </w:p>
          <w:p w:rsidR="005A59B7" w:rsidRPr="00600212" w:rsidRDefault="005A59B7" w:rsidP="005C477F">
            <w:pPr>
              <w:jc w:val="both"/>
              <w:rPr>
                <w:lang w:val="fr-FR"/>
              </w:rPr>
            </w:pPr>
          </w:p>
          <w:p w:rsidR="005A59B7" w:rsidRPr="00600212" w:rsidRDefault="005A59B7" w:rsidP="005C477F">
            <w:pPr>
              <w:jc w:val="both"/>
              <w:rPr>
                <w:lang w:val="fr-FR"/>
              </w:rPr>
            </w:pPr>
          </w:p>
          <w:p w:rsidR="005A59B7" w:rsidRPr="00600212" w:rsidRDefault="005A59B7" w:rsidP="005C477F">
            <w:pPr>
              <w:jc w:val="both"/>
              <w:rPr>
                <w:lang w:val="fr-FR"/>
              </w:rPr>
            </w:pPr>
          </w:p>
          <w:p w:rsidR="00744A3D" w:rsidRPr="00600212" w:rsidRDefault="00744A3D" w:rsidP="005C477F">
            <w:pPr>
              <w:jc w:val="both"/>
              <w:rPr>
                <w:lang w:val="fr-FR"/>
              </w:rPr>
            </w:pPr>
          </w:p>
          <w:p w:rsidR="00744A3D" w:rsidRPr="00600212" w:rsidRDefault="00744A3D" w:rsidP="005C477F">
            <w:pPr>
              <w:jc w:val="both"/>
              <w:rPr>
                <w:lang w:val="fr-FR"/>
              </w:rPr>
            </w:pPr>
          </w:p>
          <w:p w:rsidR="00744A3D" w:rsidRPr="00600212" w:rsidRDefault="00744A3D" w:rsidP="005C477F">
            <w:pPr>
              <w:jc w:val="both"/>
              <w:rPr>
                <w:lang w:val="fr-FR"/>
              </w:rPr>
            </w:pPr>
          </w:p>
          <w:p w:rsidR="005A59B7" w:rsidRPr="00600212" w:rsidRDefault="005A59B7" w:rsidP="005C477F">
            <w:pPr>
              <w:jc w:val="both"/>
              <w:rPr>
                <w:lang w:val="fr-FR"/>
              </w:rPr>
            </w:pPr>
          </w:p>
          <w:p w:rsidR="005A59B7" w:rsidRPr="00600212" w:rsidRDefault="005A59B7" w:rsidP="005C477F">
            <w:pPr>
              <w:jc w:val="both"/>
              <w:rPr>
                <w:lang w:val="fr-FR"/>
              </w:rPr>
            </w:pPr>
          </w:p>
          <w:p w:rsidR="005A59B7" w:rsidRPr="00600212" w:rsidRDefault="005A59B7" w:rsidP="005C477F">
            <w:pPr>
              <w:jc w:val="both"/>
              <w:rPr>
                <w:lang w:val="fr-FR"/>
              </w:rPr>
            </w:pPr>
            <w:r w:rsidRPr="00600212">
              <w:rPr>
                <w:lang w:val="fr-FR"/>
              </w:rPr>
              <w:t>Catégories particulières de données à caractère personnel (article 9 du RGPD)</w:t>
            </w:r>
            <w:r>
              <w:rPr>
                <w:rStyle w:val="FootnoteReference"/>
              </w:rPr>
              <w:footnoteReference w:id="3"/>
            </w:r>
          </w:p>
          <w:p w:rsidR="005A59B7" w:rsidRPr="00600212" w:rsidRDefault="005A59B7" w:rsidP="005C477F">
            <w:pPr>
              <w:jc w:val="both"/>
              <w:rPr>
                <w:lang w:val="fr-FR"/>
              </w:rPr>
            </w:pPr>
          </w:p>
          <w:p w:rsidR="005A59B7" w:rsidRPr="00600212" w:rsidRDefault="005A59B7" w:rsidP="005C477F">
            <w:pPr>
              <w:jc w:val="both"/>
              <w:rPr>
                <w:lang w:val="fr-FR"/>
              </w:rPr>
            </w:pPr>
          </w:p>
          <w:p w:rsidR="005A59B7" w:rsidRPr="00600212" w:rsidRDefault="005A59B7" w:rsidP="005C477F">
            <w:pPr>
              <w:jc w:val="both"/>
              <w:rPr>
                <w:lang w:val="fr-FR"/>
              </w:rPr>
            </w:pPr>
          </w:p>
          <w:p w:rsidR="00744A3D" w:rsidRPr="00600212" w:rsidRDefault="00744A3D" w:rsidP="005C477F">
            <w:pPr>
              <w:jc w:val="both"/>
              <w:rPr>
                <w:lang w:val="fr-FR"/>
              </w:rPr>
            </w:pPr>
          </w:p>
          <w:p w:rsidR="005A59B7" w:rsidRPr="00600212" w:rsidRDefault="005A59B7" w:rsidP="005C477F">
            <w:pPr>
              <w:jc w:val="both"/>
              <w:rPr>
                <w:lang w:val="fr-FR"/>
              </w:rPr>
            </w:pPr>
          </w:p>
          <w:p w:rsidR="00744A3D" w:rsidRPr="00600212" w:rsidRDefault="00744A3D" w:rsidP="005C477F">
            <w:pPr>
              <w:jc w:val="both"/>
              <w:rPr>
                <w:lang w:val="fr-FR"/>
              </w:rPr>
            </w:pPr>
          </w:p>
          <w:p w:rsidR="00744A3D" w:rsidRPr="00600212" w:rsidRDefault="00744A3D" w:rsidP="005C477F">
            <w:pPr>
              <w:jc w:val="both"/>
              <w:rPr>
                <w:lang w:val="fr-FR"/>
              </w:rPr>
            </w:pPr>
          </w:p>
          <w:p w:rsidR="00744A3D" w:rsidRPr="00600212" w:rsidRDefault="00744A3D" w:rsidP="005C477F">
            <w:pPr>
              <w:jc w:val="both"/>
              <w:rPr>
                <w:lang w:val="fr-FR"/>
              </w:rPr>
            </w:pPr>
          </w:p>
          <w:p w:rsidR="005A59B7" w:rsidRPr="00600212" w:rsidRDefault="005A59B7" w:rsidP="005C477F">
            <w:pPr>
              <w:jc w:val="both"/>
              <w:rPr>
                <w:lang w:val="fr-FR"/>
              </w:rPr>
            </w:pPr>
            <w:r w:rsidRPr="00600212">
              <w:rPr>
                <w:lang w:val="fr-FR"/>
              </w:rPr>
              <w:t>Catégories particulières de données à caractère personnel (article 10 du RGPD)</w:t>
            </w:r>
            <w:r>
              <w:rPr>
                <w:rStyle w:val="FootnoteReference"/>
              </w:rPr>
              <w:footnoteReference w:id="4"/>
            </w:r>
          </w:p>
          <w:p w:rsidR="005A59B7" w:rsidRPr="00600212" w:rsidRDefault="005A59B7" w:rsidP="005C477F">
            <w:pPr>
              <w:jc w:val="both"/>
              <w:rPr>
                <w:lang w:val="fr-FR"/>
              </w:rPr>
            </w:pPr>
          </w:p>
          <w:p w:rsidR="005A59B7" w:rsidRPr="00600212" w:rsidRDefault="005A59B7" w:rsidP="005C477F">
            <w:pPr>
              <w:jc w:val="both"/>
              <w:rPr>
                <w:lang w:val="fr-FR"/>
              </w:rPr>
            </w:pPr>
          </w:p>
          <w:p w:rsidR="00744A3D" w:rsidRPr="00600212" w:rsidRDefault="00744A3D" w:rsidP="005C477F">
            <w:pPr>
              <w:jc w:val="both"/>
              <w:rPr>
                <w:lang w:val="fr-FR"/>
              </w:rPr>
            </w:pPr>
          </w:p>
          <w:p w:rsidR="00744A3D" w:rsidRPr="00600212" w:rsidRDefault="00744A3D" w:rsidP="005C477F">
            <w:pPr>
              <w:jc w:val="both"/>
              <w:rPr>
                <w:lang w:val="fr-FR"/>
              </w:rPr>
            </w:pPr>
          </w:p>
          <w:p w:rsidR="00744A3D" w:rsidRPr="00600212" w:rsidRDefault="00744A3D" w:rsidP="005C477F">
            <w:pPr>
              <w:jc w:val="both"/>
              <w:rPr>
                <w:lang w:val="fr-FR"/>
              </w:rPr>
            </w:pPr>
          </w:p>
          <w:p w:rsidR="00744A3D" w:rsidRPr="00600212" w:rsidRDefault="00744A3D" w:rsidP="005C477F">
            <w:pPr>
              <w:jc w:val="both"/>
              <w:rPr>
                <w:lang w:val="fr-FR"/>
              </w:rPr>
            </w:pPr>
          </w:p>
          <w:p w:rsidR="005A59B7" w:rsidRPr="00600212" w:rsidRDefault="005A59B7" w:rsidP="005C477F">
            <w:pPr>
              <w:jc w:val="both"/>
              <w:rPr>
                <w:lang w:val="fr-FR"/>
              </w:rPr>
            </w:pPr>
          </w:p>
        </w:tc>
      </w:tr>
      <w:tr w:rsidR="008B78C4" w:rsidTr="00600212">
        <w:tc>
          <w:tcPr>
            <w:tcW w:w="704" w:type="dxa"/>
            <w:shd w:val="clear" w:color="auto" w:fill="776ABB"/>
          </w:tcPr>
          <w:p w:rsidR="008B78C4" w:rsidRPr="00600212" w:rsidRDefault="005A59B7" w:rsidP="005C477F">
            <w:pPr>
              <w:jc w:val="both"/>
              <w:rPr>
                <w:color w:val="FFFFFF" w:themeColor="background1"/>
              </w:rPr>
            </w:pPr>
            <w:r w:rsidRPr="00600212">
              <w:rPr>
                <w:color w:val="FFFFFF" w:themeColor="background1"/>
              </w:rPr>
              <w:lastRenderedPageBreak/>
              <w:t>6.5</w:t>
            </w:r>
            <w:r w:rsidR="008B78C4" w:rsidRPr="00600212">
              <w:rPr>
                <w:color w:val="FFFFFF" w:themeColor="background1"/>
              </w:rPr>
              <w:t>.</w:t>
            </w:r>
          </w:p>
        </w:tc>
        <w:tc>
          <w:tcPr>
            <w:tcW w:w="4253" w:type="dxa"/>
          </w:tcPr>
          <w:p w:rsidR="008B78C4" w:rsidRDefault="00744A3D" w:rsidP="005C477F">
            <w:pPr>
              <w:jc w:val="both"/>
            </w:pPr>
            <w:r w:rsidRPr="00600212">
              <w:rPr>
                <w:lang w:val="fr-FR"/>
              </w:rPr>
              <w:t>De quelle catégorie de personnes concernées s'agit-il (ex. plaignants, collaborateurs au sein de la propre organisation, collaborateurs d'une autre organisation, enfants, ...)</w:t>
            </w:r>
            <w:r w:rsidR="005C477F" w:rsidRPr="00600212">
              <w:rPr>
                <w:lang w:val="fr-FR"/>
              </w:rPr>
              <w:t xml:space="preserve"> </w:t>
            </w:r>
            <w:r w:rsidR="005C477F">
              <w:t>?</w:t>
            </w:r>
          </w:p>
        </w:tc>
        <w:tc>
          <w:tcPr>
            <w:tcW w:w="4536" w:type="dxa"/>
          </w:tcPr>
          <w:p w:rsidR="008B78C4" w:rsidRDefault="008B78C4" w:rsidP="005C477F">
            <w:pPr>
              <w:jc w:val="both"/>
            </w:pPr>
          </w:p>
        </w:tc>
      </w:tr>
      <w:tr w:rsidR="008B78C4" w:rsidRPr="002E05C8" w:rsidTr="00600212">
        <w:tc>
          <w:tcPr>
            <w:tcW w:w="704" w:type="dxa"/>
            <w:shd w:val="clear" w:color="auto" w:fill="776ABB"/>
          </w:tcPr>
          <w:p w:rsidR="008B78C4" w:rsidRPr="00600212" w:rsidRDefault="00744A3D" w:rsidP="005C477F">
            <w:pPr>
              <w:jc w:val="both"/>
              <w:rPr>
                <w:color w:val="FFFFFF" w:themeColor="background1"/>
              </w:rPr>
            </w:pPr>
            <w:r w:rsidRPr="00600212">
              <w:rPr>
                <w:color w:val="FFFFFF" w:themeColor="background1"/>
              </w:rPr>
              <w:t>6.6.</w:t>
            </w:r>
          </w:p>
        </w:tc>
        <w:tc>
          <w:tcPr>
            <w:tcW w:w="4253" w:type="dxa"/>
          </w:tcPr>
          <w:p w:rsidR="008B78C4" w:rsidRPr="00600212" w:rsidRDefault="00744A3D" w:rsidP="005C477F">
            <w:pPr>
              <w:jc w:val="both"/>
              <w:rPr>
                <w:lang w:val="fr-FR"/>
              </w:rPr>
            </w:pPr>
            <w:r w:rsidRPr="00600212">
              <w:rPr>
                <w:lang w:val="fr-FR"/>
              </w:rPr>
              <w:t>De combien de personnes concernées s'agit-il (approximativement) ?</w:t>
            </w:r>
          </w:p>
        </w:tc>
        <w:tc>
          <w:tcPr>
            <w:tcW w:w="4536" w:type="dxa"/>
          </w:tcPr>
          <w:p w:rsidR="008B78C4" w:rsidRPr="00600212" w:rsidRDefault="008B78C4" w:rsidP="005C477F">
            <w:pPr>
              <w:jc w:val="both"/>
              <w:rPr>
                <w:lang w:val="fr-FR"/>
              </w:rPr>
            </w:pPr>
          </w:p>
        </w:tc>
      </w:tr>
      <w:tr w:rsidR="008B78C4" w:rsidRPr="002E05C8" w:rsidTr="00600212">
        <w:tc>
          <w:tcPr>
            <w:tcW w:w="704" w:type="dxa"/>
            <w:shd w:val="clear" w:color="auto" w:fill="776ABB"/>
          </w:tcPr>
          <w:p w:rsidR="008B78C4" w:rsidRPr="00600212" w:rsidRDefault="00744A3D" w:rsidP="005C477F">
            <w:pPr>
              <w:jc w:val="both"/>
              <w:rPr>
                <w:color w:val="FFFFFF" w:themeColor="background1"/>
              </w:rPr>
            </w:pPr>
            <w:r w:rsidRPr="00600212">
              <w:rPr>
                <w:color w:val="FFFFFF" w:themeColor="background1"/>
              </w:rPr>
              <w:t>6.7.</w:t>
            </w:r>
          </w:p>
        </w:tc>
        <w:tc>
          <w:tcPr>
            <w:tcW w:w="4253" w:type="dxa"/>
          </w:tcPr>
          <w:p w:rsidR="00744A3D" w:rsidRDefault="00744A3D" w:rsidP="005C477F">
            <w:pPr>
              <w:jc w:val="both"/>
            </w:pPr>
            <w:r w:rsidRPr="00600212">
              <w:rPr>
                <w:lang w:val="fr-FR"/>
              </w:rPr>
              <w:t xml:space="preserve">Les données à caractère personnel sont-elles partagées avec d'autres organisations ? </w:t>
            </w:r>
            <w:r>
              <w:t xml:space="preserve">Biffez la mention inutile. </w:t>
            </w:r>
          </w:p>
          <w:p w:rsidR="008B78C4" w:rsidRDefault="00744A3D" w:rsidP="005C477F">
            <w:pPr>
              <w:jc w:val="both"/>
            </w:pPr>
            <w:r>
              <w:t xml:space="preserve">Si oui, lesquelles ? </w:t>
            </w:r>
          </w:p>
          <w:p w:rsidR="00744A3D" w:rsidRDefault="00744A3D" w:rsidP="005C477F">
            <w:pPr>
              <w:jc w:val="both"/>
            </w:pPr>
          </w:p>
          <w:p w:rsidR="00744A3D" w:rsidRDefault="00744A3D" w:rsidP="005C477F">
            <w:pPr>
              <w:jc w:val="both"/>
            </w:pPr>
          </w:p>
          <w:p w:rsidR="00744A3D" w:rsidRDefault="00744A3D" w:rsidP="005C477F">
            <w:pPr>
              <w:jc w:val="both"/>
            </w:pPr>
          </w:p>
          <w:p w:rsidR="00744A3D" w:rsidRDefault="00744A3D" w:rsidP="005C477F">
            <w:pPr>
              <w:jc w:val="both"/>
            </w:pPr>
          </w:p>
          <w:p w:rsidR="00744A3D" w:rsidRDefault="00744A3D" w:rsidP="005C477F">
            <w:pPr>
              <w:jc w:val="both"/>
            </w:pPr>
          </w:p>
        </w:tc>
        <w:tc>
          <w:tcPr>
            <w:tcW w:w="4536" w:type="dxa"/>
          </w:tcPr>
          <w:p w:rsidR="008B78C4" w:rsidRPr="00600212" w:rsidRDefault="00744A3D" w:rsidP="005C477F">
            <w:pPr>
              <w:jc w:val="both"/>
              <w:rPr>
                <w:lang w:val="fr-FR"/>
              </w:rPr>
            </w:pPr>
            <w:r w:rsidRPr="00600212">
              <w:rPr>
                <w:lang w:val="fr-FR"/>
              </w:rPr>
              <w:t>Oui - Non</w:t>
            </w:r>
          </w:p>
          <w:p w:rsidR="00744A3D" w:rsidRPr="00600212" w:rsidRDefault="00744A3D" w:rsidP="005C477F">
            <w:pPr>
              <w:jc w:val="both"/>
              <w:rPr>
                <w:lang w:val="fr-FR"/>
              </w:rPr>
            </w:pPr>
            <w:r w:rsidRPr="00600212">
              <w:rPr>
                <w:lang w:val="fr-FR"/>
              </w:rPr>
              <w:t>En cas de réponse affirmative, la ou les autres organisations sont les suivantes :</w:t>
            </w:r>
          </w:p>
        </w:tc>
      </w:tr>
      <w:tr w:rsidR="008B78C4" w:rsidRPr="002E05C8" w:rsidTr="00600212">
        <w:tc>
          <w:tcPr>
            <w:tcW w:w="704" w:type="dxa"/>
            <w:shd w:val="clear" w:color="auto" w:fill="776ABB"/>
          </w:tcPr>
          <w:p w:rsidR="008B78C4" w:rsidRPr="00600212" w:rsidRDefault="00744A3D" w:rsidP="005C477F">
            <w:pPr>
              <w:jc w:val="both"/>
              <w:rPr>
                <w:color w:val="FFFFFF" w:themeColor="background1"/>
              </w:rPr>
            </w:pPr>
            <w:r w:rsidRPr="00600212">
              <w:rPr>
                <w:color w:val="FFFFFF" w:themeColor="background1"/>
              </w:rPr>
              <w:t>6.8.</w:t>
            </w:r>
          </w:p>
        </w:tc>
        <w:tc>
          <w:tcPr>
            <w:tcW w:w="4253" w:type="dxa"/>
          </w:tcPr>
          <w:p w:rsidR="008B78C4" w:rsidRDefault="00744A3D" w:rsidP="005C477F">
            <w:pPr>
              <w:jc w:val="both"/>
            </w:pPr>
            <w:r w:rsidRPr="00600212">
              <w:rPr>
                <w:lang w:val="fr-FR"/>
              </w:rPr>
              <w:t xml:space="preserve">Un délai de conservation a-t-il été défini ou y a-t-il des critères pour ce délai de conservation ? </w:t>
            </w:r>
            <w:r>
              <w:t>Biffez la mention inutile.</w:t>
            </w:r>
          </w:p>
          <w:p w:rsidR="00744A3D" w:rsidRDefault="00744A3D" w:rsidP="005C477F">
            <w:pPr>
              <w:jc w:val="both"/>
            </w:pPr>
            <w:r>
              <w:t>Si oui, lequel/lesquels ?</w:t>
            </w:r>
          </w:p>
        </w:tc>
        <w:tc>
          <w:tcPr>
            <w:tcW w:w="4536" w:type="dxa"/>
          </w:tcPr>
          <w:p w:rsidR="00744A3D" w:rsidRPr="00600212" w:rsidRDefault="00744A3D" w:rsidP="005C477F">
            <w:pPr>
              <w:jc w:val="both"/>
              <w:rPr>
                <w:lang w:val="fr-FR"/>
              </w:rPr>
            </w:pPr>
            <w:r w:rsidRPr="00600212">
              <w:rPr>
                <w:lang w:val="fr-FR"/>
              </w:rPr>
              <w:t>Oui - Non</w:t>
            </w:r>
          </w:p>
          <w:p w:rsidR="008B78C4" w:rsidRPr="00600212" w:rsidRDefault="00744A3D" w:rsidP="005C477F">
            <w:pPr>
              <w:jc w:val="both"/>
              <w:rPr>
                <w:lang w:val="fr-FR"/>
              </w:rPr>
            </w:pPr>
            <w:r w:rsidRPr="00600212">
              <w:rPr>
                <w:lang w:val="fr-FR"/>
              </w:rPr>
              <w:t>En cas de réponse affirmative, le délai de conservation ou les critères pour le délai de conservation est/sont le(s) suivant(s) :</w:t>
            </w:r>
          </w:p>
          <w:p w:rsidR="00744A3D" w:rsidRPr="00600212" w:rsidRDefault="00744A3D" w:rsidP="005C477F">
            <w:pPr>
              <w:jc w:val="both"/>
              <w:rPr>
                <w:lang w:val="fr-FR"/>
              </w:rPr>
            </w:pPr>
          </w:p>
          <w:p w:rsidR="00744A3D" w:rsidRPr="00600212" w:rsidRDefault="00744A3D" w:rsidP="005C477F">
            <w:pPr>
              <w:jc w:val="both"/>
              <w:rPr>
                <w:lang w:val="fr-FR"/>
              </w:rPr>
            </w:pPr>
          </w:p>
          <w:p w:rsidR="00744A3D" w:rsidRPr="00600212" w:rsidRDefault="00744A3D" w:rsidP="005C477F">
            <w:pPr>
              <w:jc w:val="both"/>
              <w:rPr>
                <w:lang w:val="fr-FR"/>
              </w:rPr>
            </w:pPr>
          </w:p>
          <w:p w:rsidR="00744A3D" w:rsidRPr="00600212" w:rsidRDefault="00744A3D" w:rsidP="005C477F">
            <w:pPr>
              <w:jc w:val="both"/>
              <w:rPr>
                <w:lang w:val="fr-FR"/>
              </w:rPr>
            </w:pPr>
          </w:p>
          <w:p w:rsidR="00744A3D" w:rsidRPr="00600212" w:rsidRDefault="00744A3D" w:rsidP="005C477F">
            <w:pPr>
              <w:jc w:val="both"/>
              <w:rPr>
                <w:lang w:val="fr-FR"/>
              </w:rPr>
            </w:pPr>
          </w:p>
        </w:tc>
      </w:tr>
      <w:tr w:rsidR="008B78C4" w:rsidTr="00600212">
        <w:trPr>
          <w:trHeight w:val="3046"/>
        </w:trPr>
        <w:tc>
          <w:tcPr>
            <w:tcW w:w="704" w:type="dxa"/>
            <w:shd w:val="clear" w:color="auto" w:fill="776ABB"/>
          </w:tcPr>
          <w:p w:rsidR="008B78C4" w:rsidRPr="00600212" w:rsidRDefault="00744A3D" w:rsidP="005C477F">
            <w:pPr>
              <w:jc w:val="both"/>
              <w:rPr>
                <w:color w:val="FFFFFF" w:themeColor="background1"/>
              </w:rPr>
            </w:pPr>
            <w:r w:rsidRPr="00600212">
              <w:rPr>
                <w:color w:val="FFFFFF" w:themeColor="background1"/>
              </w:rPr>
              <w:lastRenderedPageBreak/>
              <w:t>6.9.</w:t>
            </w:r>
          </w:p>
        </w:tc>
        <w:tc>
          <w:tcPr>
            <w:tcW w:w="4253" w:type="dxa"/>
          </w:tcPr>
          <w:p w:rsidR="008B78C4" w:rsidRDefault="00744A3D" w:rsidP="005C477F">
            <w:pPr>
              <w:jc w:val="both"/>
            </w:pPr>
            <w:r w:rsidRPr="00600212">
              <w:rPr>
                <w:lang w:val="fr-FR"/>
              </w:rPr>
              <w:t>Quelles mesures sont prises au niveau technique et organisationnel (ex.</w:t>
            </w:r>
            <w:r w:rsidR="005C477F" w:rsidRPr="00600212">
              <w:rPr>
                <w:lang w:val="fr-FR"/>
              </w:rPr>
              <w:t> </w:t>
            </w:r>
            <w:r w:rsidRPr="00600212">
              <w:rPr>
                <w:lang w:val="fr-FR"/>
              </w:rPr>
              <w:t xml:space="preserve">uniquement un accès pour un service déterminé, connexion à l'application via un login unique et un mot de passe, chiffrement, ...) </w:t>
            </w:r>
            <w:r>
              <w:t>?</w:t>
            </w:r>
          </w:p>
        </w:tc>
        <w:tc>
          <w:tcPr>
            <w:tcW w:w="4536" w:type="dxa"/>
          </w:tcPr>
          <w:p w:rsidR="008B78C4" w:rsidRDefault="008B78C4" w:rsidP="005C477F">
            <w:pPr>
              <w:jc w:val="both"/>
            </w:pPr>
          </w:p>
        </w:tc>
      </w:tr>
      <w:tr w:rsidR="008B78C4" w:rsidTr="00600212">
        <w:trPr>
          <w:trHeight w:val="3826"/>
        </w:trPr>
        <w:tc>
          <w:tcPr>
            <w:tcW w:w="704" w:type="dxa"/>
            <w:shd w:val="clear" w:color="auto" w:fill="776ABB"/>
          </w:tcPr>
          <w:p w:rsidR="008B78C4" w:rsidRPr="00600212" w:rsidRDefault="00744A3D" w:rsidP="005C477F">
            <w:pPr>
              <w:jc w:val="both"/>
              <w:rPr>
                <w:color w:val="FFFFFF" w:themeColor="background1"/>
              </w:rPr>
            </w:pPr>
            <w:r w:rsidRPr="00600212">
              <w:rPr>
                <w:color w:val="FFFFFF" w:themeColor="background1"/>
              </w:rPr>
              <w:t>6.10.</w:t>
            </w:r>
          </w:p>
        </w:tc>
        <w:tc>
          <w:tcPr>
            <w:tcW w:w="4253" w:type="dxa"/>
          </w:tcPr>
          <w:p w:rsidR="008B78C4" w:rsidRDefault="00744A3D" w:rsidP="005C477F">
            <w:pPr>
              <w:tabs>
                <w:tab w:val="left" w:pos="1198"/>
              </w:tabs>
              <w:jc w:val="both"/>
            </w:pPr>
            <w:r w:rsidRPr="00600212">
              <w:rPr>
                <w:lang w:val="fr-FR"/>
              </w:rPr>
              <w:t xml:space="preserve">Quelles mesures sont prises pour informer la personne concernée et lui permettre d'exercer ses droits (ex. invitation à une discussion, paragraphe d'information, ...) </w:t>
            </w:r>
            <w:r>
              <w:t>?</w:t>
            </w:r>
          </w:p>
        </w:tc>
        <w:tc>
          <w:tcPr>
            <w:tcW w:w="4536" w:type="dxa"/>
          </w:tcPr>
          <w:p w:rsidR="008B78C4" w:rsidRDefault="008B78C4" w:rsidP="005C477F">
            <w:pPr>
              <w:jc w:val="both"/>
            </w:pPr>
          </w:p>
        </w:tc>
      </w:tr>
    </w:tbl>
    <w:p w:rsidR="008B78C4" w:rsidRDefault="008B78C4" w:rsidP="005C477F">
      <w:pPr>
        <w:jc w:val="both"/>
      </w:pPr>
    </w:p>
    <w:p w:rsidR="00CB6694" w:rsidRPr="008B78C4" w:rsidRDefault="00CB6694" w:rsidP="005C477F">
      <w:pPr>
        <w:jc w:val="both"/>
      </w:pPr>
    </w:p>
    <w:sectPr w:rsidR="00CB6694" w:rsidRPr="008B78C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8C4" w:rsidRDefault="008B78C4" w:rsidP="008B78C4">
      <w:pPr>
        <w:spacing w:after="0" w:line="240" w:lineRule="auto"/>
      </w:pPr>
      <w:r>
        <w:separator/>
      </w:r>
    </w:p>
  </w:endnote>
  <w:endnote w:type="continuationSeparator" w:id="0">
    <w:p w:rsidR="008B78C4" w:rsidRDefault="008B78C4" w:rsidP="008B7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5C8" w:rsidRDefault="002E05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722817"/>
      <w:docPartObj>
        <w:docPartGallery w:val="Page Numbers (Bottom of Page)"/>
        <w:docPartUnique/>
      </w:docPartObj>
    </w:sdtPr>
    <w:sdtEndPr>
      <w:rPr>
        <w:noProof/>
      </w:rPr>
    </w:sdtEndPr>
    <w:sdtContent>
      <w:p w:rsidR="008B78C4" w:rsidRDefault="008B78C4" w:rsidP="008B78C4">
        <w:pPr>
          <w:pStyle w:val="Footer"/>
        </w:pPr>
        <w:r>
          <w:t>DPO</w:t>
        </w:r>
        <w:r>
          <w:tab/>
          <w:t>[DOCUMENT INTERNE]</w:t>
        </w:r>
        <w:r>
          <w:tab/>
        </w:r>
        <w:r>
          <w:fldChar w:fldCharType="begin"/>
        </w:r>
        <w:r>
          <w:instrText xml:space="preserve"> PAGE   \* MERGEFORMAT </w:instrText>
        </w:r>
        <w:r>
          <w:fldChar w:fldCharType="separate"/>
        </w:r>
        <w:r w:rsidR="002E05C8">
          <w:rPr>
            <w:noProof/>
          </w:rPr>
          <w:t>2</w:t>
        </w:r>
        <w:r>
          <w:rPr>
            <w:noProof/>
          </w:rPr>
          <w:fldChar w:fldCharType="end"/>
        </w:r>
      </w:p>
    </w:sdtContent>
  </w:sdt>
  <w:p w:rsidR="008B78C4" w:rsidRDefault="008B78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5C8" w:rsidRDefault="002E05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8C4" w:rsidRDefault="008B78C4" w:rsidP="008B78C4">
      <w:pPr>
        <w:spacing w:after="0" w:line="240" w:lineRule="auto"/>
      </w:pPr>
      <w:r>
        <w:separator/>
      </w:r>
    </w:p>
  </w:footnote>
  <w:footnote w:type="continuationSeparator" w:id="0">
    <w:p w:rsidR="008B78C4" w:rsidRDefault="008B78C4" w:rsidP="008B78C4">
      <w:pPr>
        <w:spacing w:after="0" w:line="240" w:lineRule="auto"/>
      </w:pPr>
      <w:r>
        <w:continuationSeparator/>
      </w:r>
    </w:p>
  </w:footnote>
  <w:footnote w:id="1">
    <w:p w:rsidR="00063A4D" w:rsidRPr="00600212" w:rsidRDefault="00063A4D" w:rsidP="005C477F">
      <w:pPr>
        <w:pStyle w:val="FootnoteText"/>
        <w:jc w:val="both"/>
        <w:rPr>
          <w:lang w:val="fr-FR"/>
        </w:rPr>
      </w:pPr>
      <w:r>
        <w:rPr>
          <w:rStyle w:val="FootnoteReference"/>
        </w:rPr>
        <w:footnoteRef/>
      </w:r>
      <w:r w:rsidRPr="00600212">
        <w:rPr>
          <w:lang w:val="fr-FR"/>
        </w:rPr>
        <w:t xml:space="preserve"> Un échange de données à caractère personnel se produit lorsque des données à caractère personnel sont échangées avec une autre organisation en Europe et un transfert de données à caractère personnel a lieu lorsque des données à caractère personnel sont transférées vers une organisation en dehors de l'Europe. </w:t>
      </w:r>
    </w:p>
  </w:footnote>
  <w:footnote w:id="2">
    <w:p w:rsidR="005A59B7" w:rsidRPr="00600212" w:rsidRDefault="005A59B7" w:rsidP="005C477F">
      <w:pPr>
        <w:pStyle w:val="FootnoteText"/>
        <w:jc w:val="both"/>
        <w:rPr>
          <w:lang w:val="fr-FR"/>
        </w:rPr>
      </w:pPr>
      <w:r>
        <w:rPr>
          <w:rStyle w:val="FootnoteReference"/>
        </w:rPr>
        <w:footnoteRef/>
      </w:r>
      <w:r w:rsidRPr="00600212">
        <w:rPr>
          <w:lang w:val="fr-FR"/>
        </w:rPr>
        <w:t xml:space="preserve"> Exemples : données d'identification (comme le nom, le prénom, la date de naissance, le numéro de Registre national, ...), coordonnées (comme l'adresse e-mail, l'adresse postale, le numéro de téléphone, ...), données relatives à la profession et à l'emploi (comme la fonction, la promotion, ...), images vidéo, enregistrements vocaux, caractéristiques personnelles (comme la couleur des cheveux, la taille, ...), données relatives aux amis et à la famille, ... </w:t>
      </w:r>
    </w:p>
  </w:footnote>
  <w:footnote w:id="3">
    <w:p w:rsidR="005A59B7" w:rsidRPr="00600212" w:rsidRDefault="005A59B7" w:rsidP="005C477F">
      <w:pPr>
        <w:pStyle w:val="FootnoteText"/>
        <w:jc w:val="both"/>
        <w:rPr>
          <w:lang w:val="fr-FR"/>
        </w:rPr>
      </w:pPr>
      <w:r>
        <w:rPr>
          <w:rStyle w:val="FootnoteReference"/>
        </w:rPr>
        <w:footnoteRef/>
      </w:r>
      <w:r w:rsidRPr="00600212">
        <w:rPr>
          <w:lang w:val="fr-FR"/>
        </w:rPr>
        <w:t xml:space="preserve"> Données médicales, données relatives aux convictions philosophiques ou religieuses, données révélant l'origine raciale ou ethnique, données révélant les opinions politiques, données concernant la vie sexuelle ou l'orientation sexuelle d'une personne physique, données révélant l'appartenance syndicale, données génétiques (ex. l'ADN) et données biométriques (ex. l'empreinte digitale, le scan de l'iris, la voix, ...) en vue de l'identification unique de la personne.</w:t>
      </w:r>
    </w:p>
  </w:footnote>
  <w:footnote w:id="4">
    <w:p w:rsidR="005A59B7" w:rsidRPr="00600212" w:rsidRDefault="005A59B7" w:rsidP="005C477F">
      <w:pPr>
        <w:pStyle w:val="FootnoteText"/>
        <w:jc w:val="both"/>
        <w:rPr>
          <w:lang w:val="fr-FR"/>
        </w:rPr>
      </w:pPr>
      <w:r>
        <w:rPr>
          <w:rStyle w:val="FootnoteReference"/>
        </w:rPr>
        <w:footnoteRef/>
      </w:r>
      <w:r w:rsidRPr="00600212">
        <w:rPr>
          <w:lang w:val="fr-FR"/>
        </w:rPr>
        <w:t xml:space="preserve"> Données relatives aux condamnations pénales et aux infractions.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5C8" w:rsidRDefault="002E05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5C8" w:rsidRDefault="002E05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5C8" w:rsidRDefault="002E05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C1DA6"/>
    <w:multiLevelType w:val="hybridMultilevel"/>
    <w:tmpl w:val="DB70F3C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AB553E5"/>
    <w:multiLevelType w:val="hybridMultilevel"/>
    <w:tmpl w:val="5BAC49F0"/>
    <w:lvl w:ilvl="0" w:tplc="20689576">
      <w:start w:val="1"/>
      <w:numFmt w:val="bullet"/>
      <w:lvlText w:val=""/>
      <w:lvlJc w:val="left"/>
      <w:pPr>
        <w:ind w:left="410" w:hanging="360"/>
      </w:pPr>
      <w:rPr>
        <w:rFonts w:ascii="Wingdings" w:eastAsiaTheme="minorHAnsi" w:hAnsi="Wingdings" w:cstheme="minorBidi" w:hint="default"/>
      </w:rPr>
    </w:lvl>
    <w:lvl w:ilvl="1" w:tplc="08130003" w:tentative="1">
      <w:start w:val="1"/>
      <w:numFmt w:val="bullet"/>
      <w:lvlText w:val="o"/>
      <w:lvlJc w:val="left"/>
      <w:pPr>
        <w:ind w:left="1130" w:hanging="360"/>
      </w:pPr>
      <w:rPr>
        <w:rFonts w:ascii="Courier New" w:hAnsi="Courier New" w:cs="Courier New" w:hint="default"/>
      </w:rPr>
    </w:lvl>
    <w:lvl w:ilvl="2" w:tplc="08130005" w:tentative="1">
      <w:start w:val="1"/>
      <w:numFmt w:val="bullet"/>
      <w:lvlText w:val=""/>
      <w:lvlJc w:val="left"/>
      <w:pPr>
        <w:ind w:left="1850" w:hanging="360"/>
      </w:pPr>
      <w:rPr>
        <w:rFonts w:ascii="Wingdings" w:hAnsi="Wingdings" w:hint="default"/>
      </w:rPr>
    </w:lvl>
    <w:lvl w:ilvl="3" w:tplc="08130001" w:tentative="1">
      <w:start w:val="1"/>
      <w:numFmt w:val="bullet"/>
      <w:lvlText w:val=""/>
      <w:lvlJc w:val="left"/>
      <w:pPr>
        <w:ind w:left="2570" w:hanging="360"/>
      </w:pPr>
      <w:rPr>
        <w:rFonts w:ascii="Symbol" w:hAnsi="Symbol" w:hint="default"/>
      </w:rPr>
    </w:lvl>
    <w:lvl w:ilvl="4" w:tplc="08130003" w:tentative="1">
      <w:start w:val="1"/>
      <w:numFmt w:val="bullet"/>
      <w:lvlText w:val="o"/>
      <w:lvlJc w:val="left"/>
      <w:pPr>
        <w:ind w:left="3290" w:hanging="360"/>
      </w:pPr>
      <w:rPr>
        <w:rFonts w:ascii="Courier New" w:hAnsi="Courier New" w:cs="Courier New" w:hint="default"/>
      </w:rPr>
    </w:lvl>
    <w:lvl w:ilvl="5" w:tplc="08130005" w:tentative="1">
      <w:start w:val="1"/>
      <w:numFmt w:val="bullet"/>
      <w:lvlText w:val=""/>
      <w:lvlJc w:val="left"/>
      <w:pPr>
        <w:ind w:left="4010" w:hanging="360"/>
      </w:pPr>
      <w:rPr>
        <w:rFonts w:ascii="Wingdings" w:hAnsi="Wingdings" w:hint="default"/>
      </w:rPr>
    </w:lvl>
    <w:lvl w:ilvl="6" w:tplc="08130001" w:tentative="1">
      <w:start w:val="1"/>
      <w:numFmt w:val="bullet"/>
      <w:lvlText w:val=""/>
      <w:lvlJc w:val="left"/>
      <w:pPr>
        <w:ind w:left="4730" w:hanging="360"/>
      </w:pPr>
      <w:rPr>
        <w:rFonts w:ascii="Symbol" w:hAnsi="Symbol" w:hint="default"/>
      </w:rPr>
    </w:lvl>
    <w:lvl w:ilvl="7" w:tplc="08130003" w:tentative="1">
      <w:start w:val="1"/>
      <w:numFmt w:val="bullet"/>
      <w:lvlText w:val="o"/>
      <w:lvlJc w:val="left"/>
      <w:pPr>
        <w:ind w:left="5450" w:hanging="360"/>
      </w:pPr>
      <w:rPr>
        <w:rFonts w:ascii="Courier New" w:hAnsi="Courier New" w:cs="Courier New" w:hint="default"/>
      </w:rPr>
    </w:lvl>
    <w:lvl w:ilvl="8" w:tplc="08130005" w:tentative="1">
      <w:start w:val="1"/>
      <w:numFmt w:val="bullet"/>
      <w:lvlText w:val=""/>
      <w:lvlJc w:val="left"/>
      <w:pPr>
        <w:ind w:left="61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8C4"/>
    <w:rsid w:val="00063A4D"/>
    <w:rsid w:val="002E05C8"/>
    <w:rsid w:val="00364F94"/>
    <w:rsid w:val="004644F1"/>
    <w:rsid w:val="005800F5"/>
    <w:rsid w:val="005A59B7"/>
    <w:rsid w:val="005C477F"/>
    <w:rsid w:val="00600212"/>
    <w:rsid w:val="006A2BF2"/>
    <w:rsid w:val="00744A3D"/>
    <w:rsid w:val="00744D7B"/>
    <w:rsid w:val="008B78C4"/>
    <w:rsid w:val="00CB55D3"/>
    <w:rsid w:val="00CB6694"/>
    <w:rsid w:val="00D46969"/>
    <w:rsid w:val="00DE00A2"/>
    <w:rsid w:val="00F451E8"/>
    <w:rsid w:val="00F77167"/>
    <w:rsid w:val="00F77E3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78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8C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8B7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78C4"/>
    <w:pPr>
      <w:ind w:left="720"/>
      <w:contextualSpacing/>
    </w:pPr>
  </w:style>
  <w:style w:type="paragraph" w:styleId="Header">
    <w:name w:val="header"/>
    <w:basedOn w:val="Normal"/>
    <w:link w:val="HeaderChar"/>
    <w:uiPriority w:val="99"/>
    <w:unhideWhenUsed/>
    <w:rsid w:val="008B78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78C4"/>
  </w:style>
  <w:style w:type="paragraph" w:styleId="Footer">
    <w:name w:val="footer"/>
    <w:basedOn w:val="Normal"/>
    <w:link w:val="FooterChar"/>
    <w:uiPriority w:val="99"/>
    <w:unhideWhenUsed/>
    <w:rsid w:val="008B78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78C4"/>
  </w:style>
  <w:style w:type="paragraph" w:styleId="FootnoteText">
    <w:name w:val="footnote text"/>
    <w:basedOn w:val="Normal"/>
    <w:link w:val="FootnoteTextChar"/>
    <w:uiPriority w:val="99"/>
    <w:semiHidden/>
    <w:unhideWhenUsed/>
    <w:rsid w:val="005A59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59B7"/>
    <w:rPr>
      <w:sz w:val="20"/>
      <w:szCs w:val="20"/>
    </w:rPr>
  </w:style>
  <w:style w:type="character" w:styleId="FootnoteReference">
    <w:name w:val="footnote reference"/>
    <w:basedOn w:val="DefaultParagraphFont"/>
    <w:uiPriority w:val="99"/>
    <w:semiHidden/>
    <w:unhideWhenUsed/>
    <w:rsid w:val="005A59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2575F-9513-4FCF-92A9-524C41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392</Words>
  <Characters>2319</Characters>
  <Application>Microsoft Office Word</Application>
  <DocSecurity>0</DocSecurity>
  <Lines>178</Lines>
  <Paragraphs>67</Paragraphs>
  <ScaleCrop>false</ScaleCrop>
  <Company/>
  <LinksUpToDate>false</LinksUpToDate>
  <CharactersWithSpaces>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2020-11-13T15:27:00Z</dcterms:created>
  <dcterms:modified xsi:type="dcterms:W3CDTF">2020-11-13T15:27:00Z</dcterms:modified>
</cp:coreProperties>
</file>